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Grant Writing Services</w:t>
      </w:r>
      <w:r w:rsidDel="00000000" w:rsidR="00000000" w:rsidRPr="00000000">
        <w:rPr>
          <w:b w:val="1"/>
          <w:sz w:val="32"/>
          <w:szCs w:val="32"/>
          <w:rtl w:val="0"/>
        </w:rPr>
        <w:t xml:space="preserve"> - Info Pack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Night Time Economy Solutions, we are passionate about working collaboratively with our clients to achieve their fundraising goals.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team of Fundraising Consultants and Grant Writers are skilled across a range of funds, from Arts Council England to Innovate UK, having raised over £40m in funding for our clients since 2020. We work across the creative, cultural, environment and innovation sectors, creating high quality, peer reviewed applications.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0" w:firstLine="0"/>
        <w:rPr>
          <w:b w:val="1"/>
          <w:sz w:val="28"/>
          <w:szCs w:val="28"/>
        </w:rPr>
      </w:pPr>
      <w:r w:rsidDel="00000000" w:rsidR="00000000" w:rsidRPr="00000000">
        <w:rPr>
          <w:b w:val="1"/>
          <w:sz w:val="28"/>
          <w:szCs w:val="28"/>
          <w:rtl w:val="0"/>
        </w:rPr>
        <w:t xml:space="preserve">Services:</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u w:val="single"/>
        </w:rPr>
      </w:pPr>
      <w:r w:rsidDel="00000000" w:rsidR="00000000" w:rsidRPr="00000000">
        <w:rPr>
          <w:b w:val="1"/>
          <w:u w:val="single"/>
          <w:rtl w:val="0"/>
        </w:rPr>
        <w:t xml:space="preserve">Full Grant Writing </w:t>
      </w: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A Grant Writer will spend time collaborating with you to build your application. You provide us with the raw information needed, and the grant writer will craft an application that responds specifically to the criteria laid out by the fund. After a rigorous scoring and checking process, our team will upload this submission for you into the relevant portal.</w:t>
      </w:r>
    </w:p>
    <w:p w:rsidR="00000000" w:rsidDel="00000000" w:rsidP="00000000" w:rsidRDefault="00000000" w:rsidRPr="00000000" w14:paraId="0000000B">
      <w:pPr>
        <w:ind w:left="0" w:firstLine="0"/>
        <w:rPr/>
      </w:pPr>
      <w:r w:rsidDel="00000000" w:rsidR="00000000" w:rsidRPr="00000000">
        <w:rPr>
          <w:b w:val="1"/>
          <w:rtl w:val="0"/>
        </w:rPr>
        <w:t xml:space="preserve">Investment: </w:t>
      </w:r>
      <w:r w:rsidDel="00000000" w:rsidR="00000000" w:rsidRPr="00000000">
        <w:rPr>
          <w:rtl w:val="0"/>
        </w:rPr>
        <w:t xml:space="preserve">Starting at </w:t>
      </w:r>
      <w:r w:rsidDel="00000000" w:rsidR="00000000" w:rsidRPr="00000000">
        <w:rPr>
          <w:rtl w:val="0"/>
        </w:rPr>
        <w:t xml:space="preserve">2 days for shorter applications (£350 per day +VAT). A specific quote will depend on the funder, length of application and complexity of the project.</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b w:val="1"/>
          <w:u w:val="single"/>
        </w:rPr>
      </w:pPr>
      <w:r w:rsidDel="00000000" w:rsidR="00000000" w:rsidRPr="00000000">
        <w:rPr>
          <w:b w:val="1"/>
          <w:u w:val="single"/>
          <w:rtl w:val="0"/>
        </w:rPr>
        <w:t xml:space="preserve">Review &amp; Development</w:t>
      </w:r>
    </w:p>
    <w:p w:rsidR="00000000" w:rsidDel="00000000" w:rsidP="00000000" w:rsidRDefault="00000000" w:rsidRPr="00000000" w14:paraId="0000000E">
      <w:pPr>
        <w:ind w:left="0" w:firstLine="0"/>
        <w:rPr/>
      </w:pPr>
      <w:r w:rsidDel="00000000" w:rsidR="00000000" w:rsidRPr="00000000">
        <w:rPr>
          <w:rtl w:val="0"/>
        </w:rPr>
        <w:t xml:space="preserve">A Grant Writer will review a full draft application written by you. Alongside in-text comments, we’ll provide a summary report with advice on how to strengthen your application. We can also review your amends again before you submit. </w:t>
      </w:r>
    </w:p>
    <w:p w:rsidR="00000000" w:rsidDel="00000000" w:rsidP="00000000" w:rsidRDefault="00000000" w:rsidRPr="00000000" w14:paraId="0000000F">
      <w:pPr>
        <w:ind w:left="0" w:firstLine="0"/>
        <w:rPr/>
      </w:pPr>
      <w:r w:rsidDel="00000000" w:rsidR="00000000" w:rsidRPr="00000000">
        <w:rPr>
          <w:b w:val="1"/>
          <w:rtl w:val="0"/>
        </w:rPr>
        <w:t xml:space="preserve">Investment:</w:t>
      </w:r>
      <w:r w:rsidDel="00000000" w:rsidR="00000000" w:rsidRPr="00000000">
        <w:rPr>
          <w:rtl w:val="0"/>
        </w:rPr>
        <w:t xml:space="preserve"> Starting at 0.5 days (£175 +VAT), depending on the quality and length of the draft, and complexity of the project</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b w:val="1"/>
          <w:u w:val="single"/>
        </w:rPr>
      </w:pPr>
      <w:r w:rsidDel="00000000" w:rsidR="00000000" w:rsidRPr="00000000">
        <w:rPr>
          <w:b w:val="1"/>
          <w:u w:val="single"/>
          <w:rtl w:val="0"/>
        </w:rPr>
        <w:t xml:space="preserve">Access Support</w:t>
      </w:r>
    </w:p>
    <w:p w:rsidR="00000000" w:rsidDel="00000000" w:rsidP="00000000" w:rsidRDefault="00000000" w:rsidRPr="00000000" w14:paraId="00000012">
      <w:pPr>
        <w:ind w:left="0" w:firstLine="0"/>
        <w:rPr/>
      </w:pPr>
      <w:r w:rsidDel="00000000" w:rsidR="00000000" w:rsidRPr="00000000">
        <w:rPr>
          <w:rtl w:val="0"/>
        </w:rPr>
        <w:t xml:space="preserve">Funders such as Arts Council England subsidise applicants who experience barriers to applying for funding, e.g identifying as neurodiverse, having a disability, long term health condition, or mental health challenges. Funders will often pay for an Access Support Worker to work alongside you to write up and submit your application. Many of our team are experienced Access Support Workers, having worked with a range of clients with varying access needs.</w:t>
      </w:r>
    </w:p>
    <w:p w:rsidR="00000000" w:rsidDel="00000000" w:rsidP="00000000" w:rsidRDefault="00000000" w:rsidRPr="00000000" w14:paraId="00000013">
      <w:pPr>
        <w:ind w:left="0" w:firstLine="0"/>
        <w:rPr/>
      </w:pPr>
      <w:r w:rsidDel="00000000" w:rsidR="00000000" w:rsidRPr="00000000">
        <w:rPr>
          <w:rtl w:val="0"/>
        </w:rPr>
        <w:t xml:space="preserve">Please </w:t>
      </w:r>
      <w:r w:rsidDel="00000000" w:rsidR="00000000" w:rsidRPr="00000000">
        <w:rPr>
          <w:u w:val="single"/>
          <w:rtl w:val="0"/>
        </w:rPr>
        <w:t xml:space="preserve">get in touch</w:t>
      </w:r>
      <w:r w:rsidDel="00000000" w:rsidR="00000000" w:rsidRPr="00000000">
        <w:rPr>
          <w:rtl w:val="0"/>
        </w:rPr>
        <w:t xml:space="preserve"> if you think you might benefit from this service.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b w:val="1"/>
          <w:u w:val="single"/>
        </w:rPr>
      </w:pPr>
      <w:r w:rsidDel="00000000" w:rsidR="00000000" w:rsidRPr="00000000">
        <w:rPr>
          <w:b w:val="1"/>
          <w:u w:val="single"/>
          <w:rtl w:val="0"/>
        </w:rPr>
        <w:t xml:space="preserve">Long Term Support</w:t>
      </w:r>
    </w:p>
    <w:p w:rsidR="00000000" w:rsidDel="00000000" w:rsidP="00000000" w:rsidRDefault="00000000" w:rsidRPr="00000000" w14:paraId="00000016">
      <w:pPr>
        <w:ind w:left="0" w:firstLine="0"/>
        <w:rPr/>
      </w:pPr>
      <w:r w:rsidDel="00000000" w:rsidR="00000000" w:rsidRPr="00000000">
        <w:rPr>
          <w:rtl w:val="0"/>
        </w:rPr>
        <w:t xml:space="preserve">If you or your organisation are looking at fundraising long term, you may be interested in our </w:t>
      </w:r>
      <w:r w:rsidDel="00000000" w:rsidR="00000000" w:rsidRPr="00000000">
        <w:rPr>
          <w:rtl w:val="0"/>
        </w:rPr>
        <w:t xml:space="preserve">Fundraising Strategy</w:t>
      </w:r>
      <w:r w:rsidDel="00000000" w:rsidR="00000000" w:rsidRPr="00000000">
        <w:rPr>
          <w:rtl w:val="0"/>
        </w:rPr>
        <w:t xml:space="preserve"> service - one of our experienced consultants will produce a strategy across 2 to 5 years, providing recommendations for funding streams and building in capacity to your team to ensure you can meet your goals.  </w:t>
      </w:r>
    </w:p>
    <w:p w:rsidR="00000000" w:rsidDel="00000000" w:rsidP="00000000" w:rsidRDefault="00000000" w:rsidRPr="00000000" w14:paraId="00000017">
      <w:pPr>
        <w:ind w:left="0" w:firstLine="0"/>
        <w:rPr/>
      </w:pPr>
      <w:r w:rsidDel="00000000" w:rsidR="00000000" w:rsidRPr="00000000">
        <w:rPr>
          <w:rtl w:val="0"/>
        </w:rPr>
        <w:t xml:space="preserve">We also offer </w:t>
      </w:r>
      <w:hyperlink r:id="rId6">
        <w:r w:rsidDel="00000000" w:rsidR="00000000" w:rsidRPr="00000000">
          <w:rPr>
            <w:color w:val="1155cc"/>
            <w:u w:val="single"/>
            <w:rtl w:val="0"/>
          </w:rPr>
          <w:t xml:space="preserve">NTES Produce</w:t>
        </w:r>
      </w:hyperlink>
      <w:r w:rsidDel="00000000" w:rsidR="00000000" w:rsidRPr="00000000">
        <w:rPr>
          <w:rtl w:val="0"/>
        </w:rPr>
        <w:t xml:space="preserve">, which can be an add on or standalone service to Grant Writing and Fundraising Strategies. Led by our Senior Consultant Pamela Schermann, we provide ad hoc and regular producing support to help you get your projects on their feet.</w:t>
      </w: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i w:val="1"/>
          <w:rtl w:val="0"/>
        </w:rPr>
        <w:t xml:space="preserve"> “Night Time Economy Solutions have not only safeguarded the future of our LGBTQI+ venue, they genuinely helped us understand our own organisation in a new way, and have helped us plan for the future.”</w:t>
      </w:r>
      <w:r w:rsidDel="00000000" w:rsidR="00000000" w:rsidRPr="00000000">
        <w:rPr>
          <w:rtl w:val="0"/>
        </w:rPr>
        <w:t xml:space="preserve"> Dalston Superstore</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0" w:firstLine="0"/>
        <w:rPr>
          <w:b w:val="1"/>
          <w:sz w:val="28"/>
          <w:szCs w:val="28"/>
        </w:rPr>
      </w:pPr>
      <w:r w:rsidDel="00000000" w:rsidR="00000000" w:rsidRPr="00000000">
        <w:rPr>
          <w:rtl w:val="0"/>
        </w:rPr>
      </w:r>
    </w:p>
    <w:p w:rsidR="00000000" w:rsidDel="00000000" w:rsidP="00000000" w:rsidRDefault="00000000" w:rsidRPr="00000000" w14:paraId="0000001B">
      <w:pPr>
        <w:ind w:left="0" w:firstLine="0"/>
        <w:rPr>
          <w:b w:val="1"/>
          <w:sz w:val="28"/>
          <w:szCs w:val="28"/>
        </w:rPr>
      </w:pPr>
      <w:r w:rsidDel="00000000" w:rsidR="00000000" w:rsidRPr="00000000">
        <w:rPr>
          <w:b w:val="1"/>
          <w:sz w:val="28"/>
          <w:szCs w:val="28"/>
          <w:rtl w:val="0"/>
        </w:rPr>
        <w:t xml:space="preserve">Next steps:</w:t>
      </w:r>
    </w:p>
    <w:p w:rsidR="00000000" w:rsidDel="00000000" w:rsidP="00000000" w:rsidRDefault="00000000" w:rsidRPr="00000000" w14:paraId="0000001C">
      <w:pPr>
        <w:ind w:left="0" w:firstLine="0"/>
        <w:rPr>
          <w:b w:val="1"/>
          <w:sz w:val="28"/>
          <w:szCs w:val="28"/>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Book a free introductory call</w:t>
      </w:r>
      <w:r w:rsidDel="00000000" w:rsidR="00000000" w:rsidRPr="00000000">
        <w:rPr>
          <w:rtl w:val="0"/>
        </w:rPr>
        <w:t xml:space="preserve"> with our Head of Fundraising, Phoebe Wall-Palmer by clicking this link: </w:t>
      </w:r>
      <w:hyperlink r:id="rId7">
        <w:r w:rsidDel="00000000" w:rsidR="00000000" w:rsidRPr="00000000">
          <w:rPr>
            <w:color w:val="1155cc"/>
            <w:u w:val="single"/>
            <w:rtl w:val="0"/>
          </w:rPr>
          <w:t xml:space="preserve">https://calendly.com/phoebe-ntes/30min</w:t>
        </w:r>
      </w:hyperlink>
      <w:r w:rsidDel="00000000" w:rsidR="00000000" w:rsidRPr="00000000">
        <w:rPr>
          <w:rtl w:val="0"/>
        </w:rPr>
        <w:t xml:space="preserve">. This is an opportunity to share more about your ideas, the funding you’re looking for and to see if we might be a good fit for you.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b w:val="1"/>
          <w:sz w:val="28"/>
          <w:szCs w:val="28"/>
        </w:rPr>
      </w:pPr>
      <w:r w:rsidDel="00000000" w:rsidR="00000000" w:rsidRPr="00000000">
        <w:rPr>
          <w:rtl w:val="0"/>
        </w:rPr>
      </w:r>
    </w:p>
    <w:p w:rsidR="00000000" w:rsidDel="00000000" w:rsidP="00000000" w:rsidRDefault="00000000" w:rsidRPr="00000000" w14:paraId="00000020">
      <w:pPr>
        <w:ind w:left="0" w:firstLine="0"/>
        <w:rPr>
          <w:b w:val="1"/>
          <w:sz w:val="28"/>
          <w:szCs w:val="28"/>
        </w:rPr>
      </w:pPr>
      <w:r w:rsidDel="00000000" w:rsidR="00000000" w:rsidRPr="00000000">
        <w:rPr>
          <w:b w:val="1"/>
          <w:sz w:val="28"/>
          <w:szCs w:val="28"/>
          <w:rtl w:val="0"/>
        </w:rPr>
        <w:t xml:space="preserve">FAQs</w:t>
      </w:r>
    </w:p>
    <w:p w:rsidR="00000000" w:rsidDel="00000000" w:rsidP="00000000" w:rsidRDefault="00000000" w:rsidRPr="00000000" w14:paraId="00000021">
      <w:pPr>
        <w:ind w:left="0" w:firstLine="0"/>
        <w:rPr>
          <w:b w:val="1"/>
          <w:sz w:val="28"/>
          <w:szCs w:val="28"/>
        </w:rPr>
      </w:pPr>
      <w:r w:rsidDel="00000000" w:rsidR="00000000" w:rsidRPr="00000000">
        <w:rPr>
          <w:rtl w:val="0"/>
        </w:rPr>
      </w:r>
    </w:p>
    <w:p w:rsidR="00000000" w:rsidDel="00000000" w:rsidP="00000000" w:rsidRDefault="00000000" w:rsidRPr="00000000" w14:paraId="00000022">
      <w:pPr>
        <w:ind w:left="0" w:firstLine="0"/>
        <w:rPr>
          <w:b w:val="1"/>
          <w:sz w:val="24"/>
          <w:szCs w:val="24"/>
        </w:rPr>
      </w:pPr>
      <w:r w:rsidDel="00000000" w:rsidR="00000000" w:rsidRPr="00000000">
        <w:rPr>
          <w:b w:val="1"/>
          <w:sz w:val="24"/>
          <w:szCs w:val="24"/>
          <w:rtl w:val="0"/>
        </w:rPr>
        <w:t xml:space="preserve">What should I prepare before working with NTES?</w:t>
      </w:r>
      <w:r w:rsidDel="00000000" w:rsidR="00000000" w:rsidRPr="00000000">
        <w:rPr>
          <w:rtl w:val="0"/>
        </w:rPr>
      </w:r>
    </w:p>
    <w:p w:rsidR="00000000" w:rsidDel="00000000" w:rsidP="00000000" w:rsidRDefault="00000000" w:rsidRPr="00000000" w14:paraId="00000023">
      <w:pPr>
        <w:ind w:left="0" w:firstLine="0"/>
        <w:rPr>
          <w:b w:val="1"/>
          <w:u w:val="single"/>
        </w:rPr>
      </w:pPr>
      <w:r w:rsidDel="00000000" w:rsidR="00000000" w:rsidRPr="00000000">
        <w:rPr>
          <w:rtl w:val="0"/>
        </w:rPr>
      </w:r>
    </w:p>
    <w:p w:rsidR="00000000" w:rsidDel="00000000" w:rsidP="00000000" w:rsidRDefault="00000000" w:rsidRPr="00000000" w14:paraId="00000024">
      <w:pPr>
        <w:ind w:left="0" w:firstLine="0"/>
        <w:rPr>
          <w:b w:val="1"/>
        </w:rPr>
      </w:pPr>
      <w:r w:rsidDel="00000000" w:rsidR="00000000" w:rsidRPr="00000000">
        <w:rPr>
          <w:b w:val="1"/>
          <w:rtl w:val="0"/>
        </w:rPr>
        <w:t xml:space="preserve">Pre Introductory Meeting:</w:t>
      </w:r>
    </w:p>
    <w:p w:rsidR="00000000" w:rsidDel="00000000" w:rsidP="00000000" w:rsidRDefault="00000000" w:rsidRPr="00000000" w14:paraId="00000025">
      <w:pPr>
        <w:ind w:left="0" w:firstLine="0"/>
        <w:rPr/>
      </w:pPr>
      <w:r w:rsidDel="00000000" w:rsidR="00000000" w:rsidRPr="00000000">
        <w:rPr>
          <w:rtl w:val="0"/>
        </w:rPr>
        <w:t xml:space="preserve">During our introductory call, it would be useful to know…</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A project proposal (written or verbal)</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An idea of how much funding you need</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If you have identified any funders you would like to apply to</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When you will need the funding by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Working with your Grant Writer:</w:t>
      </w:r>
    </w:p>
    <w:p w:rsidR="00000000" w:rsidDel="00000000" w:rsidP="00000000" w:rsidRDefault="00000000" w:rsidRPr="00000000" w14:paraId="0000002C">
      <w:pPr>
        <w:rPr/>
      </w:pPr>
      <w:r w:rsidDel="00000000" w:rsidR="00000000" w:rsidRPr="00000000">
        <w:rPr>
          <w:rtl w:val="0"/>
        </w:rPr>
        <w:t xml:space="preserve">Though we take the lead on writing, we’ll need your input throughout to ensure we have the level of detail needed to complete the application to the highest quality. When you start working with your Grant Writer, we will ask for…</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A more developed project proposal</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A draft budget/costings of the project</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Confirmed or expected income or support from other sources</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A draft timeline for how and when your project will take place</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A list of who you’ll work with to complete your project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For Application Reviews:</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We’ll need to see a full draft application</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A budget</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Any relevant attachments that will be submitted alongside your application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can support you in creating some of this content. If you feel some additional help is needed in developing your project idea, please take a look at our </w:t>
      </w:r>
      <w:hyperlink r:id="rId8">
        <w:r w:rsidDel="00000000" w:rsidR="00000000" w:rsidRPr="00000000">
          <w:rPr>
            <w:color w:val="1155cc"/>
            <w:u w:val="single"/>
            <w:rtl w:val="0"/>
          </w:rPr>
          <w:t xml:space="preserve">NTES Produce service</w:t>
        </w:r>
      </w:hyperlink>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b w:val="1"/>
          <w:sz w:val="24"/>
          <w:szCs w:val="24"/>
        </w:rPr>
      </w:pPr>
      <w:r w:rsidDel="00000000" w:rsidR="00000000" w:rsidRPr="00000000">
        <w:rPr>
          <w:b w:val="1"/>
          <w:sz w:val="24"/>
          <w:szCs w:val="24"/>
          <w:rtl w:val="0"/>
        </w:rPr>
        <w:t xml:space="preserve">What are your payment terms?</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Where possible we ask for upfront payment. We do not charge commission, nor do we include our fees within the grant you apply for. You can of course include budget for future fees of working with us, depending on the funder criteria.</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If you would be unable to pay a full fee upfront, please let us know in the introductory call and we can discuss a payment plan. </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We charge for our fees regardless of the outcome of your funding. Our success rate is high, and we work to a high standard, but we cannot ever guarantee success. We will work with you to plan next steps if your application is unsuccessful. </w:t>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i w:val="1"/>
          <w:rtl w:val="0"/>
        </w:rPr>
        <w:t xml:space="preserve">“[My experience with NTES] was great. Doing major applications is a tense time for all and we have a very small team, so it's always a challenge, but I felt very supported at all times.”</w:t>
      </w:r>
      <w:r w:rsidDel="00000000" w:rsidR="00000000" w:rsidRPr="00000000">
        <w:rPr>
          <w:rtl w:val="0"/>
        </w:rPr>
        <w:t xml:space="preserve"> Ports Fest</w:t>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How long will the process take?</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Our team work quickly and efficiently, and provided we have all the information we need, we can usually submit within 3 weeks of the introductory call.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We quote a number of days we think it will take us to write an application, but this is usually worked in blocks of hours across weeks, or sometimes months.</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We will be transparent about whether we can work with you on your application within the desired timeframe. Things that can slow down the application process include: unconfirmed project details, the project ideas change, income from other sources have not been established. </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Sometimes the funder sets the deadline applications. If this is the case, we will have a cut off point for when you can work with us to submit (this is usually 2 weeks)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I have a project idea, but I don’t know what funder to apply to…</w:t>
      </w:r>
    </w:p>
    <w:p w:rsidR="00000000" w:rsidDel="00000000" w:rsidP="00000000" w:rsidRDefault="00000000" w:rsidRPr="00000000" w14:paraId="00000049">
      <w:pPr>
        <w:rPr>
          <w:u w:val="single"/>
        </w:rPr>
      </w:pPr>
      <w:r w:rsidDel="00000000" w:rsidR="00000000" w:rsidRPr="00000000">
        <w:rPr>
          <w:rtl w:val="0"/>
        </w:rPr>
        <w:t xml:space="preserve">During our introductory call, Phoebe can advise on which funder/s might be relevant to your projects, and we may also do a bit of research for you for free, to gather some options together. For more in depth research, this would be charged at our hourly rate (£43.75 + VAT) or you could also look at working with us on a </w:t>
      </w:r>
      <w:hyperlink r:id="rId9">
        <w:r w:rsidDel="00000000" w:rsidR="00000000" w:rsidRPr="00000000">
          <w:rPr>
            <w:color w:val="1155cc"/>
            <w:u w:val="single"/>
            <w:rtl w:val="0"/>
          </w:rPr>
          <w:t xml:space="preserve">Fundraising Strategy.</w:t>
        </w:r>
      </w:hyperlink>
      <w:r w:rsidDel="00000000" w:rsidR="00000000" w:rsidRPr="00000000">
        <w:rPr>
          <w:u w:val="single"/>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i w:val="1"/>
          <w:rtl w:val="0"/>
        </w:rPr>
        <w:t xml:space="preserve">“Excellent cooperation, speedy and concise. Just a great group of professionals who want the best outcome for you!” </w:t>
      </w:r>
      <w:r w:rsidDel="00000000" w:rsidR="00000000" w:rsidRPr="00000000">
        <w:rPr>
          <w:rtl w:val="0"/>
        </w:rPr>
        <w:t xml:space="preserve">Bedrock Bars</w:t>
      </w:r>
      <w:r w:rsidDel="00000000" w:rsidR="00000000" w:rsidRPr="00000000">
        <w:rPr>
          <w:rtl w:val="0"/>
        </w:rPr>
        <w:t xml:space="preserve">, CRF Applicants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ighttimeeconomy.com/_files/ugd/164dad_bfa6538b695a4ed0bc217d885e4ec093.pdf" TargetMode="External"/><Relationship Id="rId5" Type="http://schemas.openxmlformats.org/officeDocument/2006/relationships/styles" Target="styles.xml"/><Relationship Id="rId6" Type="http://schemas.openxmlformats.org/officeDocument/2006/relationships/hyperlink" Target="https://www.nighttimeeconomy.com/_files/ugd/164dad_a7867bd2c8f5401d82eac25686336ff8.pdf" TargetMode="External"/><Relationship Id="rId7" Type="http://schemas.openxmlformats.org/officeDocument/2006/relationships/hyperlink" Target="https://calendly.com/phoebe-ntes/30min" TargetMode="External"/><Relationship Id="rId8" Type="http://schemas.openxmlformats.org/officeDocument/2006/relationships/hyperlink" Target="https://www.nighttimeeconomy.com/_files/ugd/164dad_a7867bd2c8f5401d82eac25686336ff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